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000000"/>
          <w:kern w:val="0"/>
          <w:sz w:val="31"/>
          <w:szCs w:val="24"/>
          <w:lang w:val="en-US" w:eastAsia="zh-CN"/>
        </w:rPr>
      </w:pPr>
    </w:p>
    <w:p>
      <w:pPr>
        <w:jc w:val="center"/>
        <w:rPr>
          <w:rFonts w:hint="eastAsia" w:ascii="仿宋" w:hAnsi="仿宋" w:eastAsia="仿宋"/>
          <w:color w:val="000000"/>
          <w:kern w:val="0"/>
          <w:sz w:val="31"/>
          <w:szCs w:val="24"/>
          <w:lang w:val="en-US" w:eastAsia="zh-CN"/>
        </w:rPr>
      </w:pPr>
    </w:p>
    <w:p>
      <w:pPr>
        <w:jc w:val="center"/>
        <w:rPr>
          <w:rFonts w:hint="eastAsia" w:ascii="仿宋" w:hAnsi="仿宋" w:eastAsia="仿宋"/>
          <w:color w:val="000000"/>
          <w:kern w:val="0"/>
          <w:sz w:val="31"/>
          <w:szCs w:val="24"/>
          <w:lang w:val="en-US" w:eastAsia="zh-CN"/>
        </w:rPr>
      </w:pPr>
    </w:p>
    <w:p>
      <w:pPr>
        <w:jc w:val="center"/>
        <w:rPr>
          <w:rFonts w:hint="eastAsia" w:ascii="仿宋" w:hAnsi="仿宋" w:eastAsia="仿宋"/>
          <w:color w:val="000000"/>
          <w:kern w:val="0"/>
          <w:sz w:val="31"/>
          <w:szCs w:val="24"/>
          <w:lang w:val="en-US" w:eastAsia="zh-CN"/>
        </w:rPr>
      </w:pPr>
    </w:p>
    <w:p>
      <w:pPr>
        <w:jc w:val="center"/>
        <w:rPr>
          <w:rFonts w:hint="eastAsia" w:ascii="仿宋_GB2312" w:hAnsi="仿宋_GB2312" w:eastAsia="仿宋_GB2312" w:cs="仿宋_GB2312"/>
          <w:color w:val="000000"/>
          <w:kern w:val="0"/>
          <w:sz w:val="31"/>
          <w:szCs w:val="24"/>
          <w:lang w:val="en-US" w:eastAsia="zh-CN"/>
        </w:rPr>
      </w:pPr>
    </w:p>
    <w:p>
      <w:pPr>
        <w:jc w:val="center"/>
        <w:rPr>
          <w:rFonts w:hint="eastAsia" w:ascii="仿宋_GB2312" w:hAnsi="仿宋_GB2312" w:eastAsia="仿宋_GB2312" w:cs="仿宋_GB2312"/>
          <w:color w:val="000000"/>
          <w:kern w:val="0"/>
          <w:sz w:val="31"/>
          <w:szCs w:val="24"/>
          <w:lang w:val="en-US" w:eastAsia="zh-CN"/>
        </w:rPr>
      </w:pPr>
    </w:p>
    <w:p>
      <w:pPr>
        <w:jc w:val="center"/>
        <w:rPr>
          <w:rFonts w:hint="eastAsia" w:ascii="仿宋_GB2312" w:hAnsi="仿宋_GB2312" w:eastAsia="仿宋_GB2312" w:cs="仿宋_GB2312"/>
          <w:color w:val="000000"/>
          <w:kern w:val="0"/>
          <w:sz w:val="31"/>
          <w:szCs w:val="24"/>
          <w:lang w:val="en-US" w:eastAsia="zh-CN"/>
        </w:rPr>
      </w:pPr>
    </w:p>
    <w:p>
      <w:pPr>
        <w:jc w:val="center"/>
        <w:rPr>
          <w:rFonts w:hint="eastAsia" w:ascii="仿宋" w:hAnsi="仿宋" w:eastAsia="仿宋"/>
          <w:color w:val="000000"/>
          <w:kern w:val="0"/>
          <w:sz w:val="31"/>
          <w:szCs w:val="24"/>
          <w:lang w:val="en-US" w:eastAsia="zh-CN"/>
        </w:rPr>
      </w:pPr>
      <w:r>
        <w:rPr>
          <w:rFonts w:hint="eastAsia" w:ascii="仿宋_GB2312" w:hAnsi="仿宋_GB2312" w:eastAsia="仿宋_GB2312" w:cs="仿宋_GB2312"/>
          <w:color w:val="000000"/>
          <w:kern w:val="0"/>
          <w:sz w:val="31"/>
          <w:szCs w:val="24"/>
          <w:lang w:val="en-US" w:eastAsia="zh-CN"/>
        </w:rPr>
        <w:t>包总工办发〔</w:t>
      </w:r>
      <w:r>
        <w:rPr>
          <w:rFonts w:hint="default" w:ascii="Times New Roman" w:hAnsi="Times New Roman" w:cs="Times New Roman"/>
          <w:color w:val="000000"/>
          <w:kern w:val="0"/>
          <w:sz w:val="31"/>
          <w:szCs w:val="24"/>
          <w:lang w:val="en-US" w:eastAsia="zh-CN"/>
        </w:rPr>
        <w:t>2023</w:t>
      </w:r>
      <w:r>
        <w:rPr>
          <w:rFonts w:hint="eastAsia" w:ascii="仿宋_GB2312" w:hAnsi="仿宋_GB2312" w:eastAsia="仿宋_GB2312" w:cs="仿宋_GB2312"/>
          <w:color w:val="000000"/>
          <w:kern w:val="0"/>
          <w:sz w:val="31"/>
          <w:szCs w:val="24"/>
          <w:lang w:val="en-US" w:eastAsia="zh-CN"/>
        </w:rPr>
        <w:t>〕</w:t>
      </w:r>
      <w:r>
        <w:rPr>
          <w:rFonts w:hint="default" w:ascii="Times New Roman" w:hAnsi="Times New Roman" w:eastAsia="仿宋" w:cs="Times New Roman"/>
          <w:color w:val="000000"/>
          <w:kern w:val="0"/>
          <w:sz w:val="31"/>
          <w:szCs w:val="24"/>
          <w:lang w:val="en-US" w:eastAsia="zh-CN"/>
        </w:rPr>
        <w:t>2</w:t>
      </w:r>
      <w:r>
        <w:rPr>
          <w:rFonts w:hint="eastAsia" w:ascii="仿宋_GB2312" w:hAnsi="仿宋_GB2312" w:eastAsia="仿宋_GB2312" w:cs="仿宋_GB2312"/>
          <w:color w:val="000000"/>
          <w:kern w:val="0"/>
          <w:sz w:val="31"/>
          <w:szCs w:val="24"/>
          <w:lang w:val="en-US" w:eastAsia="zh-CN"/>
        </w:rPr>
        <w:t>号</w:t>
      </w:r>
    </w:p>
    <w:p>
      <w:pPr>
        <w:jc w:val="center"/>
        <w:rPr>
          <w:rFonts w:hint="eastAsia" w:ascii="仿宋" w:hAnsi="仿宋" w:eastAsia="仿宋"/>
          <w:color w:val="000000"/>
          <w:kern w:val="0"/>
          <w:sz w:val="31"/>
          <w:szCs w:val="2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rPr>
        <w:t>关于印发《包头市</w:t>
      </w: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23</w:t>
      </w:r>
      <w:r>
        <w:rPr>
          <w:rFonts w:hint="eastAsia" w:ascii="方正小标宋简体" w:hAnsi="方正小标宋简体" w:eastAsia="方正小标宋简体" w:cs="方正小标宋简体"/>
          <w:color w:val="000000"/>
          <w:kern w:val="0"/>
          <w:sz w:val="44"/>
          <w:szCs w:val="44"/>
          <w:lang w:val="en-US" w:eastAsia="zh-CN"/>
        </w:rPr>
        <w:t>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FZXiaoBiaoSong-B05S" w:hAnsi="FZXiaoBiaoSong-B05S" w:eastAsia="FZXiaoBiaoSong-B05S"/>
          <w:color w:val="000000"/>
          <w:kern w:val="0"/>
          <w:sz w:val="43"/>
          <w:szCs w:val="24"/>
          <w:lang w:val="en-US" w:eastAsia="zh-CN"/>
        </w:rPr>
      </w:pPr>
      <w:r>
        <w:rPr>
          <w:rFonts w:hint="eastAsia" w:ascii="方正小标宋简体" w:hAnsi="方正小标宋简体" w:eastAsia="方正小标宋简体" w:cs="方正小标宋简体"/>
          <w:color w:val="000000"/>
          <w:kern w:val="0"/>
          <w:sz w:val="44"/>
          <w:szCs w:val="44"/>
          <w:lang w:val="en-US" w:eastAsia="zh-CN"/>
        </w:rPr>
        <w:t>“包头工匠”选树工作方案》的通知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各直属工会，产业工会：</w:t>
      </w:r>
    </w:p>
    <w:p>
      <w:pPr>
        <w:spacing w:line="560" w:lineRule="exact"/>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现将《包头市2023年“包头工匠”选树工作方案》印发给你们，请结合工作实际，认真贯彻落实。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包头市总工会办公室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color w:val="000000"/>
          <w:kern w:val="0"/>
          <w:sz w:val="32"/>
          <w:szCs w:val="32"/>
          <w:lang w:val="en-US" w:eastAsia="zh-CN"/>
        </w:rPr>
        <w:t xml:space="preserve">                          2023年1月17 日</w:t>
      </w:r>
      <w:r>
        <w:rPr>
          <w:rFonts w:hint="eastAsia" w:ascii="方正仿宋_GBK" w:hAnsi="方正仿宋_GBK" w:eastAsia="方正仿宋_GBK" w:cs="方正仿宋_GBK"/>
          <w:color w:val="000000"/>
          <w:kern w:val="0"/>
          <w:sz w:val="32"/>
          <w:szCs w:val="32"/>
          <w:lang w:val="en-US" w:eastAsia="zh-CN"/>
        </w:rPr>
        <w:t xml:space="preserve"> </w:t>
      </w:r>
    </w:p>
    <w:p/>
    <w:p>
      <w:pPr>
        <w:rPr>
          <w:rFonts w:hint="default" w:eastAsiaTheme="minor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-492125</wp:posOffset>
                </wp:positionH>
                <wp:positionV relativeFrom="paragraph">
                  <wp:posOffset>-618490</wp:posOffset>
                </wp:positionV>
                <wp:extent cx="1625600" cy="788035"/>
                <wp:effectExtent l="0" t="0" r="12700" b="12065"/>
                <wp:wrapNone/>
                <wp:docPr id="1" name="文本框 1"/>
                <wp:cNvGraphicFramePr/>
                <a:graphic xmlns:a="http://schemas.openxmlformats.org/drawingml/2006/main">
                  <a:graphicData uri="http://schemas.microsoft.com/office/word/2010/wordprocessingShape">
                    <wps:wsp>
                      <wps:cNvSpPr txBox="1"/>
                      <wps:spPr>
                        <a:xfrm>
                          <a:off x="0" y="0"/>
                          <a:ext cx="1625600" cy="788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楷体" w:hAnsi="楷体" w:eastAsia="楷体" w:cs="楷体"/>
                                <w:sz w:val="24"/>
                                <w:szCs w:val="24"/>
                                <w:lang w:val="en-US" w:eastAsia="zh-CN"/>
                              </w:rPr>
                            </w:pPr>
                          </w:p>
                          <w:p>
                            <w:pPr>
                              <w:jc w:val="center"/>
                              <w:rPr>
                                <w:rFonts w:hint="default" w:ascii="楷体" w:hAnsi="楷体" w:eastAsia="楷体" w:cs="楷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5pt;margin-top:-48.7pt;height:62.05pt;width:128pt;z-index:251660288;mso-width-relative:page;mso-height-relative:page;" fillcolor="#FFFFFF [3201]" filled="t" stroked="f" coordsize="21600,21600" o:gfxdata="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KR+tLYAAAACgEA&#10;AA8AAAAAAAAAAQAgAAAAIgAAAGRycy9kb3ducmV2LnhtbFBLAQIUABQAAAAIAIdO4kB29i07UwIA&#10;AJsEAAAOAAAAAAAAAAEAIAAAACcBAABkcnMvZTJvRG9jLnhtbFBLBQYAAAAABgAGAFkBAADsBQAA&#10;AAA=&#10;">
                <v:fill on="t" focussize="0,0"/>
                <v:stroke on="f" weight="0.5pt"/>
                <v:imagedata o:title=""/>
                <o:lock v:ext="edit" aspectratio="f"/>
                <v:textbox style="mso-fit-shape-to-text:t;">
                  <w:txbxContent>
                    <w:p>
                      <w:pPr>
                        <w:jc w:val="both"/>
                        <w:rPr>
                          <w:rFonts w:hint="eastAsia" w:ascii="楷体" w:hAnsi="楷体" w:eastAsia="楷体" w:cs="楷体"/>
                          <w:sz w:val="24"/>
                          <w:szCs w:val="24"/>
                          <w:lang w:val="en-US" w:eastAsia="zh-CN"/>
                        </w:rPr>
                      </w:pPr>
                    </w:p>
                    <w:p>
                      <w:pPr>
                        <w:jc w:val="center"/>
                        <w:rPr>
                          <w:rFonts w:hint="default" w:ascii="楷体" w:hAnsi="楷体" w:eastAsia="楷体" w:cs="楷体"/>
                          <w:sz w:val="24"/>
                          <w:szCs w:val="24"/>
                          <w:lang w:val="en-US" w:eastAsia="zh-CN"/>
                        </w:rPr>
                      </w:pP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eastAsia" w:ascii="Times New Roman" w:hAnsi="Times New Roman" w:eastAsia="方正小标宋简体" w:cs="Times New Roman"/>
          <w:b w:val="0"/>
          <w:bCs w:val="0"/>
          <w:color w:val="auto"/>
          <w:sz w:val="44"/>
          <w:szCs w:val="44"/>
          <w:lang w:val="en-US" w:eastAsia="zh-CN"/>
        </w:rPr>
        <w:t>包头市</w:t>
      </w:r>
      <w:r>
        <w:rPr>
          <w:rFonts w:hint="default" w:ascii="Times New Roman" w:hAnsi="Times New Roman" w:eastAsia="方正小标宋简体" w:cs="Times New Roman"/>
          <w:b w:val="0"/>
          <w:bCs w:val="0"/>
          <w:color w:val="auto"/>
          <w:sz w:val="44"/>
          <w:szCs w:val="44"/>
          <w:lang w:val="en-US" w:eastAsia="zh-CN"/>
        </w:rPr>
        <w:t>202</w:t>
      </w:r>
      <w:r>
        <w:rPr>
          <w:rFonts w:hint="eastAsia" w:ascii="Times New Roman" w:hAnsi="Times New Roman" w:eastAsia="方正小标宋简体" w:cs="Times New Roman"/>
          <w:b w:val="0"/>
          <w:bCs w:val="0"/>
          <w:color w:val="auto"/>
          <w:sz w:val="44"/>
          <w:szCs w:val="44"/>
          <w:lang w:val="en-US" w:eastAsia="zh-CN"/>
        </w:rPr>
        <w:t>3</w:t>
      </w:r>
      <w:r>
        <w:rPr>
          <w:rFonts w:hint="default" w:ascii="Times New Roman" w:hAnsi="Times New Roman" w:eastAsia="方正小标宋简体" w:cs="Times New Roman"/>
          <w:b w:val="0"/>
          <w:bCs w:val="0"/>
          <w:color w:val="auto"/>
          <w:sz w:val="44"/>
          <w:szCs w:val="44"/>
          <w:lang w:val="en-US" w:eastAsia="zh-CN"/>
        </w:rPr>
        <w:t>年“</w:t>
      </w:r>
      <w:r>
        <w:rPr>
          <w:rFonts w:hint="default" w:ascii="Times New Roman" w:hAnsi="Times New Roman" w:eastAsia="方正小标宋简体" w:cs="Times New Roman"/>
          <w:b w:val="0"/>
          <w:bCs w:val="0"/>
          <w:color w:val="auto"/>
          <w:sz w:val="44"/>
          <w:szCs w:val="44"/>
          <w:lang w:eastAsia="zh-CN"/>
        </w:rPr>
        <w:t>包头工匠”</w:t>
      </w:r>
      <w:r>
        <w:rPr>
          <w:rFonts w:hint="default" w:ascii="Times New Roman" w:hAnsi="Times New Roman" w:eastAsia="方正小标宋简体" w:cs="Times New Roman"/>
          <w:b w:val="0"/>
          <w:bCs w:val="0"/>
          <w:color w:val="auto"/>
          <w:sz w:val="44"/>
          <w:szCs w:val="44"/>
          <w:lang w:val="en-US" w:eastAsia="zh-CN"/>
        </w:rPr>
        <w:t>选树工作</w:t>
      </w:r>
      <w:r>
        <w:rPr>
          <w:rFonts w:hint="default" w:ascii="Times New Roman" w:hAnsi="Times New Roman" w:eastAsia="方正小标宋简体" w:cs="Times New Roman"/>
          <w:b w:val="0"/>
          <w:bCs w:val="0"/>
          <w:color w:val="auto"/>
          <w:sz w:val="44"/>
          <w:szCs w:val="44"/>
          <w:lang w:eastAsia="zh-CN"/>
        </w:rPr>
        <w:t>方案</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bCs/>
          <w:color w:val="auto"/>
          <w:w w:val="1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为深入贯彻习近平新时代中国特色社会主义思想和党的二十大精神，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按照习近平总书记</w:t>
      </w:r>
      <w:r>
        <w:rPr>
          <w:rFonts w:hint="eastAsia" w:ascii="仿宋_GB2312" w:hAnsi="仿宋_GB2312" w:eastAsia="仿宋_GB2312" w:cs="仿宋_GB2312"/>
          <w:color w:val="000000" w:themeColor="text1"/>
          <w:sz w:val="32"/>
          <w:szCs w:val="32"/>
          <w14:textFill>
            <w14:solidFill>
              <w14:schemeClr w14:val="tx1"/>
            </w14:solidFill>
          </w14:textFill>
        </w:rPr>
        <w:t>“一个创新、三个实现”重要指示</w:t>
      </w:r>
      <w:r>
        <w:rPr>
          <w:rFonts w:hint="eastAsia" w:ascii="仿宋_GB2312" w:hAnsi="仿宋_GB2312" w:eastAsia="仿宋_GB2312" w:cs="仿宋_GB2312"/>
          <w:color w:val="000000" w:themeColor="text1"/>
          <w:sz w:val="32"/>
          <w:szCs w:val="32"/>
          <w:lang w:eastAsia="zh-CN"/>
          <w14:textFill>
            <w14:solidFill>
              <w14:schemeClr w14:val="tx1"/>
            </w14:solidFill>
          </w14:textFill>
        </w:rPr>
        <w:t>精神，</w:t>
      </w: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进一步</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传承、培育和弘扬劳模精神、劳动精神、工匠精神，扎实做好全市产业工人队伍建设改革工作，造就一支服务我市经济高质量发展的知识型、技术型、创新型职工队伍，助力打造“世界稀土之都”“世界绿色硅都”，建设“工匠之都”，</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在推动我市争先进位、重振雄风、再创辉煌的火热实践中</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发挥主力军作用，包头</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市总工会拟</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开展</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2023年</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bCs/>
          <w:color w:val="000000" w:themeColor="text1"/>
          <w:sz w:val="32"/>
          <w:szCs w:val="32"/>
          <w:shd w:val="clear" w:color="auto" w:fill="FFFFFF"/>
          <w:lang w:eastAsia="zh-CN"/>
          <w14:textFill>
            <w14:solidFill>
              <w14:schemeClr w14:val="tx1"/>
            </w14:solidFill>
          </w14:textFill>
        </w:rPr>
        <w:t>包头</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工匠”</w:t>
      </w:r>
      <w:r>
        <w:rPr>
          <w:rFonts w:hint="eastAsia" w:ascii="仿宋_GB2312" w:hAnsi="仿宋_GB2312" w:eastAsia="仿宋_GB2312" w:cs="仿宋_GB2312"/>
          <w:bCs/>
          <w:color w:val="000000" w:themeColor="text1"/>
          <w:sz w:val="32"/>
          <w:szCs w:val="32"/>
          <w:shd w:val="clear" w:color="auto" w:fill="FFFFFF"/>
          <w:lang w:eastAsia="zh-CN"/>
          <w14:textFill>
            <w14:solidFill>
              <w14:schemeClr w14:val="tx1"/>
            </w14:solidFill>
          </w14:textFill>
        </w:rPr>
        <w:t>选树</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活动，</w:t>
      </w:r>
      <w:r>
        <w:rPr>
          <w:rFonts w:hint="eastAsia" w:ascii="仿宋_GB2312" w:hAnsi="仿宋_GB2312" w:eastAsia="仿宋_GB2312" w:cs="仿宋_GB2312"/>
          <w:bCs/>
          <w:color w:val="000000" w:themeColor="text1"/>
          <w:sz w:val="32"/>
          <w:szCs w:val="32"/>
          <w:shd w:val="clear" w:color="auto" w:fill="FFFFFF"/>
          <w:lang w:eastAsia="zh-CN"/>
          <w14:textFill>
            <w14:solidFill>
              <w14:schemeClr w14:val="tx1"/>
            </w14:solidFill>
          </w14:textFill>
        </w:rPr>
        <w:t>制定</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方案如下</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一、目标任务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pPr>
      <w:bookmarkStart w:id="0" w:name="_GoBack"/>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在全市选树20名左右“包头工匠”，打造工匠品牌，厚植工匠文化，拓展技术工人成长成才通道，发挥优秀技能人才的示范引领作用，推动我市高技能人才队伍建设。</w:t>
      </w:r>
    </w:p>
    <w:bookmarkEnd w:id="0"/>
    <w:p>
      <w:pPr>
        <w:pStyle w:val="3"/>
        <w:keepNext w:val="0"/>
        <w:keepLines w:val="0"/>
        <w:pageBreakBefore w:val="0"/>
        <w:widowControl w:val="0"/>
        <w:numPr>
          <w:ilvl w:val="0"/>
          <w:numId w:val="0"/>
        </w:numPr>
        <w:tabs>
          <w:tab w:val="left" w:pos="568"/>
          <w:tab w:val="clear" w:pos="4153"/>
        </w:tabs>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二、选树范围</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b w:val="0"/>
          <w:bCs/>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包头</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工匠”</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选树范围为</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全市</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各行各业</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的</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职工和专业技术人员</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sz w:val="32"/>
          <w:szCs w:val="32"/>
          <w:shd w:val="clear" w:color="auto" w:fill="FFFFFF"/>
          <w:lang w:val="en-US" w:eastAsia="zh-CN"/>
          <w14:textFill>
            <w14:solidFill>
              <w14:schemeClr w14:val="tx1"/>
            </w14:solidFill>
          </w14:textFill>
        </w:rPr>
        <w:t>聚焦稀土、光伏等新能源新材料、先进制造业、现代服务业和战略性新兴产业，重点关注基层一线操作岗位职工以及新业态、新就业职工群体。参选包头工匠的职工原则上应为工会会员，不受学历、年龄、性别限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三、选树条件</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热爱祖国，坚决拥护中国共产党的领导和社会主义制度，高举中国特色社会主义伟大旗帜，带头学习贯彻习近平新时代中国特色社会主义思想，认真执行党的路线方针政策，认真贯彻党的民族理论和民族政策，模范遵守党纪国法，忠诚拥护“两个确立”，增强“四个意识”，坚定“四个自信”，做到“两个维护”，</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遵纪守法，道德高尚，长期坚守</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在我市一线岗位</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，处于所在行业领先技能水平，具有较高声誉和影响力</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，且具备下列条件之一者</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，可申报。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具备一定荣誉基础：获得包头市级（含）以上劳动模范、五一劳动奖章、鹿城英才等荣誉；享受</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市级及以上政府特殊津贴。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技能比赛获奖：国家级技能</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大</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赛获得前</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20名；自治区级技能比赛获得前3名；</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市级技能比赛获得第</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名成绩；包头市级（含）以上技术能手；在我市优势传统产业以及战略性新兴产业中具有重要作用的特殊工种，未举办过市级以上比赛的获得本行业、系统职工技能比赛第</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3.获得国家、自治区级科学技术进步奖，并由此产生重大经济或社会效益的。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4.独具匠心、追求卓越，有重大发明创造或带领团队在解决重大关键性生产技术难题等方面有重要建树和突破，或在开发、应用先进科技成果方面有突出贡献，在国际国内为包头市争得荣誉，在本行业享有较高声誉，能够引领产业技术发展的优秀技能带头人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5.拥有绝活绝技，在重点技术领域获得专利，或在挖掘、保护和传承民族传统技艺上作出显著贡献，在全国、全区、全市产生重大影响或创造重大经济效益和社会效益的。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6.作为主要成员参与完成国家、自治区、包头市重大科技计划项目，为推动科技进步、实现高质量发展作出突出贡献的。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 xml:space="preserve">副县级以上或相当于副县级以上领导干部及企业负责人一般不参与申报。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有违反法律法规或职业道德行为，对工作和社会造成恶劣影响或有刑事犯罪记录的，不能参与申报。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 xml:space="preserve"> 四、选树办法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楷体" w:cs="Times New Roman"/>
          <w:bCs/>
          <w:color w:val="000000" w:themeColor="text1"/>
          <w:sz w:val="32"/>
          <w:szCs w:val="32"/>
          <w:shd w:val="clear" w:color="auto" w:fill="FFFFFF"/>
          <w:lang w:val="en-US" w:eastAsia="zh-CN"/>
          <w14:textFill>
            <w14:solidFill>
              <w14:schemeClr w14:val="tx1"/>
            </w14:solidFill>
          </w14:textFill>
        </w:rPr>
        <w:t>（一）申报方式和名额：</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分为</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单位推荐、社会推荐、个人自荐</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三种推荐模式</w:t>
      </w:r>
      <w:r>
        <w:rPr>
          <w:rFonts w:hint="eastAsia" w:ascii="仿宋_GB2312" w:hAnsi="仿宋_GB2312"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，原则上</w:t>
      </w:r>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以</w:t>
      </w:r>
      <w:r>
        <w:rPr>
          <w:rFonts w:hint="eastAsia" w:ascii="仿宋_GB2312" w:hAnsi="仿宋_GB2312"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各级</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工会组织推荐为主。</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各直属工会、产业工会</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和相关单位、专业学会、行业协会等社会团体</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推荐1—3名候选人，产改试点单位可多报1-2名候选人。</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要加大在14条自治区重点产业链相关重点工种推选力度，减少传统工种推荐人数，优先在稀土产业、硅产业、风电、光伏等特色产业进行推荐。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 w:cs="Times New Roman"/>
          <w:b w:val="0"/>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楷体" w:cs="Times New Roman"/>
          <w:bCs/>
          <w:color w:val="000000" w:themeColor="text1"/>
          <w:sz w:val="32"/>
          <w:szCs w:val="32"/>
          <w:shd w:val="clear" w:color="auto" w:fill="FFFFFF"/>
          <w:lang w:val="en-US" w:eastAsia="zh-CN"/>
          <w14:textFill>
            <w14:solidFill>
              <w14:schemeClr w14:val="tx1"/>
            </w14:solidFill>
          </w14:textFill>
        </w:rPr>
        <w:t>（二）</w:t>
      </w:r>
      <w:r>
        <w:rPr>
          <w:rFonts w:hint="default" w:ascii="Times New Roman" w:hAnsi="Times New Roman" w:eastAsia="楷体" w:cs="Times New Roman"/>
          <w:color w:val="000000" w:themeColor="text1"/>
          <w:kern w:val="0"/>
          <w:sz w:val="32"/>
          <w:szCs w:val="32"/>
          <w:lang w:val="en-US" w:eastAsia="zh-CN" w:bidi="ar"/>
          <w14:textFill>
            <w14:solidFill>
              <w14:schemeClr w14:val="tx1"/>
            </w14:solidFill>
          </w14:textFill>
        </w:rPr>
        <w:t>组织领导：</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在市总工会领导下进行，市总经济部负责统一受理申报材料。</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成立</w:t>
      </w:r>
      <w:r>
        <w:rPr>
          <w:rFonts w:hint="default" w:ascii="Times New Roman" w:hAnsi="Times New Roman" w:eastAsia="仿宋_GB2312" w:cs="Times New Roman"/>
          <w:b w:val="0"/>
          <w:i w:val="0"/>
          <w:caps w:val="0"/>
          <w:color w:val="000000" w:themeColor="text1"/>
          <w:spacing w:val="0"/>
          <w:sz w:val="32"/>
          <w:szCs w:val="32"/>
          <w:lang w:eastAsia="zh-CN"/>
          <w14:textFill>
            <w14:solidFill>
              <w14:schemeClr w14:val="tx1"/>
            </w14:solidFill>
          </w14:textFill>
        </w:rPr>
        <w:t>评审委员会，负责提名入围、评审推选工作。评审委员会由各成员单位代表、我市</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各相关行业领域业界知名专家和技能人才代表组成。成员单位</w:t>
      </w:r>
      <w:r>
        <w:rPr>
          <w:rFonts w:hint="default" w:ascii="Times New Roman" w:hAnsi="Times New Roman" w:eastAsia="仿宋_GB2312" w:cs="Times New Roman"/>
          <w:b w:val="0"/>
          <w:i w:val="0"/>
          <w:caps w:val="0"/>
          <w:color w:val="000000" w:themeColor="text1"/>
          <w:spacing w:val="0"/>
          <w:sz w:val="32"/>
          <w:szCs w:val="32"/>
          <w:lang w:eastAsia="zh-CN"/>
          <w14:textFill>
            <w14:solidFill>
              <w14:schemeClr w14:val="tx1"/>
            </w14:solidFill>
          </w14:textFill>
        </w:rPr>
        <w:t>由</w:t>
      </w:r>
      <w:r>
        <w:rPr>
          <w:rFonts w:hint="default" w:ascii="Times New Roman" w:hAnsi="Times New Roman" w:eastAsia="仿宋_GB2312" w:cs="Times New Roman"/>
          <w:b w:val="0"/>
          <w:i w:val="0"/>
          <w:caps w:val="0"/>
          <w:color w:val="000000" w:themeColor="text1"/>
          <w:spacing w:val="0"/>
          <w:sz w:val="32"/>
          <w:szCs w:val="32"/>
          <w:lang w:val="en-US" w:eastAsia="zh-CN"/>
          <w14:textFill>
            <w14:solidFill>
              <w14:schemeClr w14:val="tx1"/>
            </w14:solidFill>
          </w14:textFill>
        </w:rPr>
        <w:t>市总工会、市委组织部、市委宣传部、市人力资源和社会保障局具体</w:t>
      </w:r>
      <w:r>
        <w:rPr>
          <w:rFonts w:hint="default" w:ascii="Times New Roman" w:hAnsi="Times New Roman" w:eastAsia="仿宋_GB2312" w:cs="Times New Roman"/>
          <w:b w:val="0"/>
          <w:i w:val="0"/>
          <w:caps w:val="0"/>
          <w:color w:val="000000" w:themeColor="text1"/>
          <w:spacing w:val="0"/>
          <w:sz w:val="32"/>
          <w:szCs w:val="32"/>
          <w:lang w:eastAsia="zh-CN"/>
          <w14:textFill>
            <w14:solidFill>
              <w14:schemeClr w14:val="tx1"/>
            </w14:solidFill>
          </w14:textFill>
        </w:rPr>
        <w:t>负责相关方面工作的人员组成。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楷体" w:cs="Times New Roman"/>
          <w:bCs/>
          <w:color w:val="000000" w:themeColor="text1"/>
          <w:sz w:val="32"/>
          <w:szCs w:val="32"/>
          <w:shd w:val="clear" w:color="auto" w:fill="FFFFFF"/>
          <w:lang w:val="en-US" w:eastAsia="zh-CN"/>
          <w14:textFill>
            <w14:solidFill>
              <w14:schemeClr w14:val="tx1"/>
            </w14:solidFill>
          </w14:textFill>
        </w:rPr>
        <w:t>（三）推荐评选程序</w:t>
      </w:r>
      <w:r>
        <w:rPr>
          <w:rFonts w:hint="eastAsia" w:ascii="Times New Roman" w:hAnsi="Times New Roman" w:eastAsia="楷体" w:cs="Times New Roman"/>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主要包括</w:t>
      </w:r>
      <w:r>
        <w:rPr>
          <w:rFonts w:hint="eastAsia" w:ascii="仿宋_GB2312" w:hAnsi="仿宋_GB2312" w:eastAsia="仿宋_GB2312" w:cs="仿宋_GB2312"/>
          <w:b w:val="0"/>
          <w:i w:val="0"/>
          <w:caps w:val="0"/>
          <w:color w:val="000000" w:themeColor="text1"/>
          <w:spacing w:val="0"/>
          <w:sz w:val="32"/>
          <w:szCs w:val="32"/>
          <w:lang w:val="en-US" w:eastAsia="zh-CN"/>
          <w14:textFill>
            <w14:solidFill>
              <w14:schemeClr w14:val="tx1"/>
            </w14:solidFill>
          </w14:textFill>
        </w:rPr>
        <w:t>资格审查</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评审委员会</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评审、</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网络点赞（投票）、现场答辩</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等环节</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。评审委员会根据各环节申报人得分情况和综合考量，提出包头工匠候选人建议名单，提交市总工会审定，</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在媒体公示5个工作日后，最终确定“包头工匠”名单。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五、实施步骤</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highlight w:val="none"/>
          <w:shd w:val="clear" w:color="auto" w:fill="FFFFFF"/>
          <w14:textFill>
            <w14:solidFill>
              <w14:schemeClr w14:val="tx1"/>
            </w14:solidFill>
          </w14:textFill>
        </w:rPr>
      </w:pP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（一）</w:t>
      </w:r>
      <w:r>
        <w:rPr>
          <w:rFonts w:hint="eastAsia" w:ascii="楷体" w:hAnsi="楷体" w:eastAsia="楷体" w:cs="楷体"/>
          <w:bCs/>
          <w:color w:val="000000" w:themeColor="text1"/>
          <w:sz w:val="32"/>
          <w:szCs w:val="32"/>
          <w:shd w:val="clear" w:color="auto" w:fill="FFFFFF"/>
          <w14:textFill>
            <w14:solidFill>
              <w14:schemeClr w14:val="tx1"/>
            </w14:solidFill>
          </w14:textFill>
        </w:rPr>
        <w:t>推荐申报</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阶段</w:t>
      </w:r>
      <w:r>
        <w:rPr>
          <w:rFonts w:hint="eastAsia" w:ascii="楷体" w:hAnsi="楷体" w:eastAsia="楷体" w:cs="楷体"/>
          <w:bCs/>
          <w:color w:val="000000" w:themeColor="text1"/>
          <w:sz w:val="32"/>
          <w:szCs w:val="32"/>
          <w:shd w:val="clear" w:color="auto" w:fill="FFFFFF"/>
          <w14:textFill>
            <w14:solidFill>
              <w14:schemeClr w14:val="tx1"/>
            </w14:solidFill>
          </w14:textFill>
        </w:rPr>
        <w:t>（</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3</w:t>
      </w:r>
      <w:r>
        <w:rPr>
          <w:rFonts w:hint="eastAsia" w:ascii="楷体" w:hAnsi="楷体" w:eastAsia="楷体" w:cs="楷体"/>
          <w:bCs/>
          <w:color w:val="000000" w:themeColor="text1"/>
          <w:sz w:val="32"/>
          <w:szCs w:val="32"/>
          <w:shd w:val="clear" w:color="auto" w:fill="FFFFFF"/>
          <w14:textFill>
            <w14:solidFill>
              <w14:schemeClr w14:val="tx1"/>
            </w14:solidFill>
          </w14:textFill>
        </w:rPr>
        <w:t>月</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1</w:t>
      </w:r>
      <w:r>
        <w:rPr>
          <w:rFonts w:hint="eastAsia" w:ascii="楷体" w:hAnsi="楷体" w:eastAsia="楷体" w:cs="楷体"/>
          <w:bCs/>
          <w:color w:val="000000" w:themeColor="text1"/>
          <w:sz w:val="32"/>
          <w:szCs w:val="32"/>
          <w:shd w:val="clear" w:color="auto" w:fill="FFFFFF"/>
          <w14:textFill>
            <w14:solidFill>
              <w14:schemeClr w14:val="tx1"/>
            </w14:solidFill>
          </w14:textFill>
        </w:rPr>
        <w:t>日—</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3</w:t>
      </w:r>
      <w:r>
        <w:rPr>
          <w:rFonts w:hint="eastAsia" w:ascii="楷体" w:hAnsi="楷体" w:eastAsia="楷体" w:cs="楷体"/>
          <w:bCs/>
          <w:color w:val="000000" w:themeColor="text1"/>
          <w:sz w:val="32"/>
          <w:szCs w:val="32"/>
          <w:shd w:val="clear" w:color="auto" w:fill="FFFFFF"/>
          <w14:textFill>
            <w14:solidFill>
              <w14:schemeClr w14:val="tx1"/>
            </w14:solidFill>
          </w14:textFill>
        </w:rPr>
        <w:t>月</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7</w:t>
      </w:r>
      <w:r>
        <w:rPr>
          <w:rFonts w:hint="eastAsia" w:ascii="楷体" w:hAnsi="楷体" w:eastAsia="楷体" w:cs="楷体"/>
          <w:bCs/>
          <w:color w:val="000000" w:themeColor="text1"/>
          <w:sz w:val="32"/>
          <w:szCs w:val="32"/>
          <w:shd w:val="clear" w:color="auto" w:fill="FFFFFF"/>
          <w14:textFill>
            <w14:solidFill>
              <w14:schemeClr w14:val="tx1"/>
            </w14:solidFill>
          </w14:textFill>
        </w:rPr>
        <w:t>日）</w:t>
      </w:r>
      <w:r>
        <w:rPr>
          <w:rFonts w:hint="eastAsia" w:ascii="楷体" w:hAnsi="楷体" w:eastAsia="楷体" w:cs="楷体"/>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各级工会按照</w:t>
      </w:r>
      <w:r>
        <w:rPr>
          <w:rFonts w:hint="eastAsia" w:ascii="仿宋_GB2312" w:hAnsi="仿宋_GB2312" w:eastAsia="仿宋_GB2312" w:cs="仿宋_GB2312"/>
          <w:bCs/>
          <w:color w:val="000000" w:themeColor="text1"/>
          <w:sz w:val="32"/>
          <w:szCs w:val="32"/>
          <w:shd w:val="clear" w:color="auto" w:fill="FFFFFF"/>
          <w:lang w:eastAsia="zh-CN"/>
          <w14:textFill>
            <w14:solidFill>
              <w14:schemeClr w14:val="tx1"/>
            </w14:solidFill>
          </w14:textFill>
        </w:rPr>
        <w:t>选树</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条件，经层层推荐筛选审核</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并在本单位公示不少于3个工作日，无异议</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后，</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确定参评人选，</w:t>
      </w:r>
      <w:r>
        <w:rPr>
          <w:rFonts w:hint="eastAsia" w:ascii="仿宋_GB2312" w:hAnsi="仿宋_GB2312" w:eastAsia="仿宋_GB2312" w:cs="仿宋_GB2312"/>
          <w:bCs/>
          <w:color w:val="000000" w:themeColor="text1"/>
          <w:sz w:val="32"/>
          <w:szCs w:val="32"/>
          <w:highlight w:val="none"/>
          <w:shd w:val="clear" w:color="auto" w:fill="FFFFFF"/>
          <w:lang w:val="en-US" w:eastAsia="zh-CN"/>
          <w14:textFill>
            <w14:solidFill>
              <w14:schemeClr w14:val="tx1"/>
            </w14:solidFill>
          </w14:textFill>
        </w:rPr>
        <w:t>通过市总智慧工会平台上报到市总经济部。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shd w:val="clear" w:color="auto" w:fill="FFFFFF"/>
          <w:lang w:val="en-US"/>
          <w14:textFill>
            <w14:solidFill>
              <w14:schemeClr w14:val="tx1"/>
            </w14:solidFill>
          </w14:textFill>
        </w:rPr>
      </w:pPr>
      <w:r>
        <w:rPr>
          <w:rFonts w:hint="eastAsia" w:ascii="楷体" w:hAnsi="楷体" w:eastAsia="楷体" w:cs="楷体"/>
          <w:bCs/>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楷体"/>
          <w:bCs/>
          <w:color w:val="000000" w:themeColor="text1"/>
          <w:sz w:val="32"/>
          <w:szCs w:val="32"/>
          <w:shd w:val="clear" w:color="auto" w:fill="FFFFFF"/>
          <w14:textFill>
            <w14:solidFill>
              <w14:schemeClr w14:val="tx1"/>
            </w14:solidFill>
          </w14:textFill>
        </w:rPr>
        <w:t>审核阶段（</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3</w:t>
      </w:r>
      <w:r>
        <w:rPr>
          <w:rFonts w:hint="eastAsia" w:ascii="楷体" w:hAnsi="楷体" w:eastAsia="楷体" w:cs="楷体"/>
          <w:bCs/>
          <w:color w:val="000000" w:themeColor="text1"/>
          <w:sz w:val="32"/>
          <w:szCs w:val="32"/>
          <w:shd w:val="clear" w:color="auto" w:fill="FFFFFF"/>
          <w14:textFill>
            <w14:solidFill>
              <w14:schemeClr w14:val="tx1"/>
            </w14:solidFill>
          </w14:textFill>
        </w:rPr>
        <w:t>月</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8</w:t>
      </w:r>
      <w:r>
        <w:rPr>
          <w:rFonts w:hint="eastAsia" w:ascii="楷体" w:hAnsi="楷体" w:eastAsia="楷体" w:cs="楷体"/>
          <w:bCs/>
          <w:color w:val="000000" w:themeColor="text1"/>
          <w:sz w:val="32"/>
          <w:szCs w:val="32"/>
          <w:shd w:val="clear" w:color="auto" w:fill="FFFFFF"/>
          <w14:textFill>
            <w14:solidFill>
              <w14:schemeClr w14:val="tx1"/>
            </w14:solidFill>
          </w14:textFill>
        </w:rPr>
        <w:t>日至</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3</w:t>
      </w:r>
      <w:r>
        <w:rPr>
          <w:rFonts w:hint="eastAsia" w:ascii="楷体" w:hAnsi="楷体" w:eastAsia="楷体" w:cs="楷体"/>
          <w:bCs/>
          <w:color w:val="000000" w:themeColor="text1"/>
          <w:sz w:val="32"/>
          <w:szCs w:val="32"/>
          <w:shd w:val="clear" w:color="auto" w:fill="FFFFFF"/>
          <w14:textFill>
            <w14:solidFill>
              <w14:schemeClr w14:val="tx1"/>
            </w14:solidFill>
          </w14:textFill>
        </w:rPr>
        <w:t>月</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18</w:t>
      </w:r>
      <w:r>
        <w:rPr>
          <w:rFonts w:hint="eastAsia" w:ascii="楷体" w:hAnsi="楷体" w:eastAsia="楷体" w:cs="楷体"/>
          <w:bCs/>
          <w:color w:val="000000" w:themeColor="text1"/>
          <w:sz w:val="32"/>
          <w:szCs w:val="32"/>
          <w:shd w:val="clear" w:color="auto" w:fill="FFFFFF"/>
          <w14:textFill>
            <w14:solidFill>
              <w14:schemeClr w14:val="tx1"/>
            </w14:solidFill>
          </w14:textFill>
        </w:rPr>
        <w:t>日）。</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评审委员会对参评人员申报材料进行资格审查、确认，不符合条件的予以退回。召开评审会，评审委员会成员</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按工种对参评人选</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进行投票</w:t>
      </w:r>
      <w:r>
        <w:rPr>
          <w:rFonts w:hint="eastAsia" w:ascii="仿宋_GB2312" w:hAnsi="仿宋_GB2312" w:eastAsia="仿宋_GB2312" w:cs="仿宋_GB2312"/>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按票数排序</w:t>
      </w:r>
      <w:r>
        <w:rPr>
          <w:rFonts w:hint="eastAsia" w:ascii="仿宋_GB2312" w:hAnsi="仿宋_GB2312" w:eastAsia="仿宋_GB2312" w:cs="仿宋_GB2312"/>
          <w:bCs/>
          <w:color w:val="000000" w:themeColor="text1"/>
          <w:sz w:val="32"/>
          <w:szCs w:val="32"/>
          <w:shd w:val="clear" w:color="auto" w:fill="FFFFFF"/>
          <w:lang w:eastAsia="zh-CN"/>
          <w14:textFill>
            <w14:solidFill>
              <w14:schemeClr w14:val="tx1"/>
            </w14:solidFill>
          </w14:textFill>
        </w:rPr>
        <w:t>以</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1:1.5</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确定</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20名“包头工匠”入围人选。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（三）网络点赞（投票）阶段（3月19日至3月23日）。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将入围人选基本情况、主要事迹在“包头职工e家”微信公众号公布，组织发动广大职工、社会公众开展网络点赞（投票）活动，时间为5天。  </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仿宋_GB2312" w:cs="Times New Roman"/>
          <w:bCs/>
          <w:color w:val="000000" w:themeColor="text1"/>
          <w:sz w:val="32"/>
          <w:szCs w:val="32"/>
          <w:shd w:val="clear" w:color="auto" w:fill="FFFFFF"/>
          <w14:textFill>
            <w14:solidFill>
              <w14:schemeClr w14:val="tx1"/>
            </w14:solidFill>
          </w14:textFill>
        </w:rPr>
      </w:pPr>
      <w:r>
        <w:rPr>
          <w:rFonts w:hint="eastAsia" w:ascii="楷体" w:hAnsi="楷体" w:eastAsia="楷体" w:cs="楷体"/>
          <w:bCs/>
          <w:color w:val="000000" w:themeColor="text1"/>
          <w:sz w:val="32"/>
          <w:szCs w:val="32"/>
          <w:shd w:val="clear" w:color="auto" w:fill="FFFFFF"/>
          <w14:textFill>
            <w14:solidFill>
              <w14:schemeClr w14:val="tx1"/>
            </w14:solidFill>
          </w14:textFill>
        </w:rPr>
        <w:t>（</w:t>
      </w:r>
      <w:r>
        <w:rPr>
          <w:rFonts w:hint="eastAsia" w:ascii="楷体" w:hAnsi="楷体" w:eastAsia="楷体" w:cs="楷体"/>
          <w:bCs/>
          <w:color w:val="000000" w:themeColor="text1"/>
          <w:sz w:val="32"/>
          <w:szCs w:val="32"/>
          <w:shd w:val="clear" w:color="auto" w:fill="FFFFFF"/>
          <w:lang w:eastAsia="zh-CN"/>
          <w14:textFill>
            <w14:solidFill>
              <w14:schemeClr w14:val="tx1"/>
            </w14:solidFill>
          </w14:textFill>
        </w:rPr>
        <w:t>四</w:t>
      </w:r>
      <w:r>
        <w:rPr>
          <w:rFonts w:hint="eastAsia" w:ascii="楷体" w:hAnsi="楷体" w:eastAsia="楷体" w:cs="楷体"/>
          <w:bCs/>
          <w:color w:val="000000" w:themeColor="text1"/>
          <w:sz w:val="32"/>
          <w:szCs w:val="32"/>
          <w:shd w:val="clear" w:color="auto" w:fill="FFFFFF"/>
          <w14:textFill>
            <w14:solidFill>
              <w14:schemeClr w14:val="tx1"/>
            </w14:solidFill>
          </w14:textFill>
        </w:rPr>
        <w:t>）答辩阶段（</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3</w:t>
      </w:r>
      <w:r>
        <w:rPr>
          <w:rFonts w:hint="eastAsia" w:ascii="楷体" w:hAnsi="楷体" w:eastAsia="楷体" w:cs="楷体"/>
          <w:bCs/>
          <w:color w:val="000000" w:themeColor="text1"/>
          <w:sz w:val="32"/>
          <w:szCs w:val="32"/>
          <w:shd w:val="clear" w:color="auto" w:fill="FFFFFF"/>
          <w14:textFill>
            <w14:solidFill>
              <w14:schemeClr w14:val="tx1"/>
            </w14:solidFill>
          </w14:textFill>
        </w:rPr>
        <w:t>月</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24</w:t>
      </w:r>
      <w:r>
        <w:rPr>
          <w:rFonts w:hint="eastAsia" w:ascii="楷体" w:hAnsi="楷体" w:eastAsia="楷体" w:cs="楷体"/>
          <w:bCs/>
          <w:color w:val="000000" w:themeColor="text1"/>
          <w:sz w:val="32"/>
          <w:szCs w:val="32"/>
          <w:shd w:val="clear" w:color="auto" w:fill="FFFFFF"/>
          <w14:textFill>
            <w14:solidFill>
              <w14:schemeClr w14:val="tx1"/>
            </w14:solidFill>
          </w14:textFill>
        </w:rPr>
        <w:t xml:space="preserve">日至 </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4</w:t>
      </w:r>
      <w:r>
        <w:rPr>
          <w:rFonts w:hint="eastAsia" w:ascii="楷体" w:hAnsi="楷体" w:eastAsia="楷体" w:cs="楷体"/>
          <w:bCs/>
          <w:color w:val="000000" w:themeColor="text1"/>
          <w:sz w:val="32"/>
          <w:szCs w:val="32"/>
          <w:shd w:val="clear" w:color="auto" w:fill="FFFFFF"/>
          <w14:textFill>
            <w14:solidFill>
              <w14:schemeClr w14:val="tx1"/>
            </w14:solidFill>
          </w14:textFill>
        </w:rPr>
        <w:t>月</w:t>
      </w:r>
      <w:r>
        <w:rPr>
          <w:rFonts w:hint="eastAsia" w:ascii="楷体" w:hAnsi="楷体" w:eastAsia="楷体" w:cs="楷体"/>
          <w:bCs/>
          <w:color w:val="000000" w:themeColor="text1"/>
          <w:sz w:val="32"/>
          <w:szCs w:val="32"/>
          <w:shd w:val="clear" w:color="auto" w:fill="FFFFFF"/>
          <w:lang w:val="en-US" w:eastAsia="zh-CN"/>
          <w14:textFill>
            <w14:solidFill>
              <w14:schemeClr w14:val="tx1"/>
            </w14:solidFill>
          </w14:textFill>
        </w:rPr>
        <w:t>4</w:t>
      </w:r>
      <w:r>
        <w:rPr>
          <w:rFonts w:hint="eastAsia" w:ascii="楷体" w:hAnsi="楷体" w:eastAsia="楷体" w:cs="楷体"/>
          <w:bCs/>
          <w:color w:val="000000" w:themeColor="text1"/>
          <w:sz w:val="32"/>
          <w:szCs w:val="32"/>
          <w:shd w:val="clear" w:color="auto" w:fill="FFFFFF"/>
          <w14:textFill>
            <w14:solidFill>
              <w14:schemeClr w14:val="tx1"/>
            </w14:solidFill>
          </w14:textFill>
        </w:rPr>
        <w:t>日）。</w:t>
      </w:r>
      <w:r>
        <w:rPr>
          <w:rFonts w:hint="default" w:ascii="Times New Roman" w:hAnsi="Times New Roman" w:eastAsia="仿宋_GB2312" w:cs="Times New Roman"/>
          <w:bCs/>
          <w:color w:val="000000" w:themeColor="text1"/>
          <w:sz w:val="32"/>
          <w:szCs w:val="32"/>
          <w:shd w:val="clear" w:color="auto" w:fill="FFFFFF"/>
          <w14:textFill>
            <w14:solidFill>
              <w14:schemeClr w14:val="tx1"/>
            </w14:solidFill>
          </w14:textFill>
        </w:rPr>
        <w:t>由评审委员会组织入围人选分行业工种进行现场答辩</w:t>
      </w:r>
      <w:r>
        <w:rPr>
          <w:rFonts w:hint="default" w:ascii="Times New Roman" w:hAnsi="Times New Roman" w:eastAsia="仿宋_GB2312" w:cs="Times New Roman"/>
          <w:bCs/>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shd w:val="clear" w:color="auto" w:fill="FFFFFF"/>
          <w14:textFill>
            <w14:solidFill>
              <w14:schemeClr w14:val="tx1"/>
            </w14:solidFill>
          </w14:textFill>
        </w:rPr>
        <w:t>根据</w:t>
      </w:r>
      <w:r>
        <w:rPr>
          <w:rFonts w:hint="default" w:ascii="Times New Roman" w:hAnsi="Times New Roman" w:eastAsia="仿宋_GB2312" w:cs="Times New Roman"/>
          <w:bCs/>
          <w:color w:val="000000" w:themeColor="text1"/>
          <w:sz w:val="32"/>
          <w:szCs w:val="32"/>
          <w:shd w:val="clear" w:color="auto" w:fill="FFFFFF"/>
          <w:lang w:eastAsia="zh-CN"/>
          <w14:textFill>
            <w14:solidFill>
              <w14:schemeClr w14:val="tx1"/>
            </w14:solidFill>
          </w14:textFill>
        </w:rPr>
        <w:t>各环节申报人</w:t>
      </w:r>
      <w:r>
        <w:rPr>
          <w:rFonts w:hint="default" w:ascii="Times New Roman" w:hAnsi="Times New Roman" w:eastAsia="仿宋_GB2312" w:cs="Times New Roman"/>
          <w:bCs/>
          <w:color w:val="000000" w:themeColor="text1"/>
          <w:sz w:val="32"/>
          <w:szCs w:val="32"/>
          <w:shd w:val="clear" w:color="auto" w:fill="FFFFFF"/>
          <w14:textFill>
            <w14:solidFill>
              <w14:schemeClr w14:val="tx1"/>
            </w14:solidFill>
          </w14:textFill>
        </w:rPr>
        <w:t>得分情况</w:t>
      </w:r>
      <w:r>
        <w:rPr>
          <w:rFonts w:hint="default" w:ascii="Times New Roman" w:hAnsi="Times New Roman" w:eastAsia="仿宋_GB2312" w:cs="Times New Roman"/>
          <w:bCs/>
          <w:color w:val="000000" w:themeColor="text1"/>
          <w:sz w:val="32"/>
          <w:szCs w:val="32"/>
          <w:shd w:val="clear" w:color="auto" w:fill="FFFFFF"/>
          <w:lang w:eastAsia="zh-CN"/>
          <w14:textFill>
            <w14:solidFill>
              <w14:schemeClr w14:val="tx1"/>
            </w14:solidFill>
          </w14:textFill>
        </w:rPr>
        <w:t>和综合考量</w:t>
      </w:r>
      <w:r>
        <w:rPr>
          <w:rFonts w:hint="default" w:ascii="Times New Roman" w:hAnsi="Times New Roman" w:eastAsia="仿宋_GB2312" w:cs="Times New Roman"/>
          <w:bCs/>
          <w:color w:val="000000" w:themeColor="text1"/>
          <w:sz w:val="32"/>
          <w:szCs w:val="32"/>
          <w:shd w:val="clear" w:color="auto" w:fill="FFFFFF"/>
          <w14:textFill>
            <w14:solidFill>
              <w14:schemeClr w14:val="tx1"/>
            </w14:solidFill>
          </w14:textFill>
        </w:rPr>
        <w:t>，确定</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后</w:t>
      </w:r>
      <w:r>
        <w:rPr>
          <w:rFonts w:hint="default" w:ascii="Times New Roman" w:hAnsi="Times New Roman" w:eastAsia="仿宋_GB2312" w:cs="Times New Roman"/>
          <w:bCs/>
          <w:color w:val="000000" w:themeColor="text1"/>
          <w:sz w:val="32"/>
          <w:szCs w:val="32"/>
          <w:shd w:val="clear" w:color="auto" w:fill="FFFFFF"/>
          <w:lang w:eastAsia="zh-CN"/>
          <w14:textFill>
            <w14:solidFill>
              <w14:schemeClr w14:val="tx1"/>
            </w14:solidFill>
          </w14:textFill>
        </w:rPr>
        <w:t>提交市总工会主席会议审定候选人名单</w:t>
      </w:r>
      <w:r>
        <w:rPr>
          <w:rFonts w:hint="default" w:ascii="Times New Roman" w:hAnsi="Times New Roman" w:eastAsia="仿宋_GB2312" w:cs="Times New Roman"/>
          <w:bCs/>
          <w:color w:val="000000" w:themeColor="text1"/>
          <w:sz w:val="32"/>
          <w:szCs w:val="32"/>
          <w:shd w:val="clear" w:color="auto" w:fill="FFFFFF"/>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（五）终选阶段（4月5日至4月15日）。</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研究确定“包头工匠”候选人名单。在媒体公示5个工作日无异议后，确定最终人选。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公示期内，对公示候选人有异议，经调查核实异议成立的，取消该候选人资格。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Style w:val="8"/>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default" w:ascii="Times New Roman" w:hAnsi="Times New Roman" w:eastAsia="楷体_GB2312" w:cs="Times New Roman"/>
          <w:bCs/>
          <w:color w:val="000000" w:themeColor="text1"/>
          <w:sz w:val="32"/>
          <w:szCs w:val="32"/>
          <w:shd w:val="clear" w:color="auto" w:fill="FFFFFF"/>
          <w14:textFill>
            <w14:solidFill>
              <w14:schemeClr w14:val="tx1"/>
            </w14:solidFill>
          </w14:textFill>
        </w:rPr>
        <w:t>（</w:t>
      </w:r>
      <w:r>
        <w:rPr>
          <w:rFonts w:hint="default" w:ascii="Times New Roman" w:hAnsi="Times New Roman" w:eastAsia="楷体_GB2312" w:cs="Times New Roman"/>
          <w:bCs/>
          <w:color w:val="000000" w:themeColor="text1"/>
          <w:sz w:val="32"/>
          <w:szCs w:val="32"/>
          <w:shd w:val="clear" w:color="auto" w:fill="FFFFFF"/>
          <w:lang w:eastAsia="zh-CN"/>
          <w14:textFill>
            <w14:solidFill>
              <w14:schemeClr w14:val="tx1"/>
            </w14:solidFill>
          </w14:textFill>
        </w:rPr>
        <w:t>六</w:t>
      </w:r>
      <w:r>
        <w:rPr>
          <w:rFonts w:hint="default" w:ascii="Times New Roman" w:hAnsi="Times New Roman" w:eastAsia="楷体_GB2312" w:cs="Times New Roman"/>
          <w:bCs/>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楷体_GB2312" w:cs="Times New Roman"/>
          <w:bCs/>
          <w:color w:val="000000" w:themeColor="text1"/>
          <w:sz w:val="32"/>
          <w:szCs w:val="32"/>
          <w:highlight w:val="none"/>
          <w:shd w:val="clear" w:color="auto" w:fill="FFFFFF"/>
          <w:lang w:eastAsia="zh-CN"/>
          <w14:textFill>
            <w14:solidFill>
              <w14:schemeClr w14:val="tx1"/>
            </w14:solidFill>
          </w14:textFill>
        </w:rPr>
        <w:t>命名</w:t>
      </w:r>
      <w:r>
        <w:rPr>
          <w:rFonts w:hint="default" w:ascii="Times New Roman" w:hAnsi="Times New Roman" w:eastAsia="楷体_GB2312" w:cs="Times New Roman"/>
          <w:bCs/>
          <w:color w:val="000000" w:themeColor="text1"/>
          <w:sz w:val="32"/>
          <w:szCs w:val="32"/>
          <w:highlight w:val="none"/>
          <w:shd w:val="clear" w:color="auto" w:fill="FFFFFF"/>
          <w14:textFill>
            <w14:solidFill>
              <w14:schemeClr w14:val="tx1"/>
            </w14:solidFill>
          </w14:textFill>
        </w:rPr>
        <w:t>奖励（五一前）</w:t>
      </w:r>
      <w:r>
        <w:rPr>
          <w:rFonts w:hint="default" w:ascii="Times New Roman" w:hAnsi="Times New Roman" w:eastAsia="楷体_GB2312" w:cs="Times New Roman"/>
          <w:bCs/>
          <w:color w:val="000000" w:themeColor="text1"/>
          <w:sz w:val="32"/>
          <w:szCs w:val="32"/>
          <w:highlight w:val="none"/>
          <w:shd w:val="clear" w:color="auto" w:fill="FFFFFF"/>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对通过审定的人选</w:t>
      </w:r>
      <w:r>
        <w:rPr>
          <w:rStyle w:val="8"/>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由市总工会</w:t>
      </w:r>
      <w:r>
        <w:rPr>
          <w:rStyle w:val="8"/>
          <w:rFonts w:hint="eastAsia" w:ascii="仿宋_GB2312" w:hAnsi="仿宋_GB2312" w:eastAsia="仿宋_GB2312" w:cs="仿宋_GB2312"/>
          <w:b w:val="0"/>
          <w:bCs/>
          <w:color w:val="000000" w:themeColor="text1"/>
          <w:sz w:val="32"/>
          <w:szCs w:val="32"/>
          <w14:textFill>
            <w14:solidFill>
              <w14:schemeClr w14:val="tx1"/>
            </w14:solidFill>
          </w14:textFill>
        </w:rPr>
        <w:t>授予“包头工匠”荣誉称号</w:t>
      </w: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，在</w:t>
      </w:r>
      <w:r>
        <w:rPr>
          <w:rStyle w:val="8"/>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2023年全市“五一”</w:t>
      </w:r>
      <w:r>
        <w:rPr>
          <w:rStyle w:val="8"/>
          <w:rFonts w:hint="eastAsia" w:ascii="仿宋_GB2312" w:hAnsi="仿宋_GB2312" w:eastAsia="仿宋_GB2312" w:cs="仿宋_GB2312"/>
          <w:b w:val="0"/>
          <w:bCs/>
          <w:color w:val="000000" w:themeColor="text1"/>
          <w:sz w:val="32"/>
          <w:szCs w:val="32"/>
          <w:lang w:eastAsia="zh-CN"/>
          <w14:textFill>
            <w14:solidFill>
              <w14:schemeClr w14:val="tx1"/>
            </w14:solidFill>
          </w14:textFill>
        </w:rPr>
        <w:t>表彰大会上进行命名。</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六、</w:t>
      </w:r>
      <w:r>
        <w:rPr>
          <w:rFonts w:hint="eastAsia"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报送材料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b w:val="0"/>
          <w:bCs w:val="0"/>
          <w:color w:val="000000"/>
          <w:kern w:val="0"/>
          <w:sz w:val="32"/>
          <w:szCs w:val="32"/>
          <w:lang w:val="en-US" w:eastAsia="zh-CN"/>
        </w:rPr>
      </w:pPr>
      <w:r>
        <w:rPr>
          <w:rFonts w:hint="eastAsia" w:ascii="楷体" w:hAnsi="楷体" w:eastAsia="楷体" w:cs="楷体"/>
          <w:b w:val="0"/>
          <w:bCs w:val="0"/>
          <w:color w:val="000000"/>
          <w:kern w:val="0"/>
          <w:sz w:val="32"/>
          <w:szCs w:val="32"/>
          <w:lang w:val="en-US" w:eastAsia="zh-CN"/>
        </w:rPr>
        <w:t>（一）单位及个人材料报送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填报完整并加盖推荐单位公章的“包头工匠”推荐审批表（附件2），事迹简介在 300 字左右，一式三份；2000字左右的事迹材料一份；包头工匠推荐候选人汇总表一份（附件3）；候选人所获得专利、创新成果、奖励荣誉证书等相关证明材料一份</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推荐人选需提供公安部门出具的无违法犯罪记录证明；同时将推荐审批表、候选人汇总表、事迹材料、个人工作照片电子版（不少于3张）标注姓名加单位、相关证明材料扫描电子版发送至包头市总工会经济部邮箱。</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b w:val="0"/>
          <w:bCs w:val="0"/>
          <w:color w:val="000000"/>
          <w:kern w:val="0"/>
          <w:sz w:val="32"/>
          <w:szCs w:val="32"/>
          <w:lang w:val="en-US" w:eastAsia="zh-CN"/>
        </w:rPr>
      </w:pPr>
      <w:r>
        <w:rPr>
          <w:rFonts w:hint="eastAsia" w:ascii="楷体" w:hAnsi="楷体" w:eastAsia="楷体" w:cs="楷体"/>
          <w:b w:val="0"/>
          <w:bCs w:val="0"/>
          <w:color w:val="000000"/>
          <w:kern w:val="0"/>
          <w:sz w:val="32"/>
          <w:szCs w:val="32"/>
          <w:lang w:val="en-US" w:eastAsia="zh-CN"/>
        </w:rPr>
        <w:t>线上同时申报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kern w:val="0"/>
          <w:sz w:val="32"/>
          <w:szCs w:val="32"/>
          <w:lang w:val="en-US" w:eastAsia="zh-CN"/>
        </w:rPr>
        <w:t>登录“包头市总工会劳模系统”平台内“工匠管理”模块下“包头工匠”，点击“工匠申报”进行线上填报，同时将本人符合选树条件的所有荣誉证书扫描件、公示材料、事迹材料等电子版一并上传。</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t>七、</w:t>
      </w:r>
      <w:r>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t>宣传工作</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在推荐评选过程中，开展全方位的系列宣传活动，宣传工匠事迹，诠释工匠内涵，弘扬工匠精神，展示工匠风采，在全社会营造劳动光荣的社会风尚和精益求精的敬业风气，使工匠精神、匠心品质深入人心，成为广大职工的价值追求。</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bidi="ar"/>
          <w14:textFill>
            <w14:solidFill>
              <w14:schemeClr w14:val="tx1"/>
            </w14:solidFill>
          </w14:textFill>
        </w:rPr>
        <w:t>八、</w:t>
      </w:r>
      <w:r>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t>奖励待遇</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“包头工匠”由市政府发放一次性奖励1万元，并享受包头市劳动模范待遇。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附件：1.“包头工匠”推荐审批表 </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2.“包头工匠”推荐候选人汇总表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联系人：金嵘嵘     电 话：6190983、6190950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楷体" w:hAnsi="楷体" w:eastAsia="楷体" w:cs="楷体"/>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邮 箱：btszghjjb@163.com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sectPr>
      <w:footerReference r:id="rId3" w:type="default"/>
      <w:pgSz w:w="11906" w:h="16838"/>
      <w:pgMar w:top="1757" w:right="1417" w:bottom="1417"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FZXiaoBiaoSong-B05S">
    <w:altName w:val="宋体"/>
    <w:panose1 w:val="02000000000000000000"/>
    <w:charset w:val="86"/>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E7B0F"/>
    <w:multiLevelType w:val="singleLevel"/>
    <w:tmpl w:val="7FCE7B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08eee9e6-79e6-456e-8275-0ba46f2c9c83"/>
  </w:docVars>
  <w:rsids>
    <w:rsidRoot w:val="7C2D37B3"/>
    <w:rsid w:val="0FBC6509"/>
    <w:rsid w:val="2FE255A4"/>
    <w:rsid w:val="303E630D"/>
    <w:rsid w:val="3FA1D2AE"/>
    <w:rsid w:val="503878C8"/>
    <w:rsid w:val="5BDDA3D9"/>
    <w:rsid w:val="6AEF492F"/>
    <w:rsid w:val="77EB5B82"/>
    <w:rsid w:val="7836712A"/>
    <w:rsid w:val="7C2D37B3"/>
    <w:rsid w:val="7F7FC556"/>
    <w:rsid w:val="ABFFC1A2"/>
    <w:rsid w:val="BFFD77DF"/>
    <w:rsid w:val="D473608A"/>
    <w:rsid w:val="DEB3DA2A"/>
    <w:rsid w:val="EFFDC2FD"/>
    <w:rsid w:val="F77E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2752</Words>
  <Characters>2830</Characters>
  <Lines>0</Lines>
  <Paragraphs>0</Paragraphs>
  <TotalTime>11</TotalTime>
  <ScaleCrop>false</ScaleCrop>
  <LinksUpToDate>false</LinksUpToDate>
  <CharactersWithSpaces>2907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2021-07-12T09:00:00Z</dcterms:created>
  <dc:creator>Lucky1426407627</dc:creator>
  <cp:lastModifiedBy>露露^o^~</cp:lastModifiedBy>
  <cp:lastPrinted>2023-01-18T17:38:00Z</cp:lastPrinted>
  <dcterms:modified xsi:type="dcterms:W3CDTF">2023-02-03T03:43:01Z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754E5B0C922145EE9FD1FE97B3BCEC1B</vt:lpwstr>
  </property>
</Properties>
</file>